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6E" w:rsidRPr="00977E6E" w:rsidRDefault="00222D54" w:rsidP="00222D5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 МУНИЦИПАЛЬНОГО ОБРАЗОВАНИЯ</w:t>
      </w: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"ВОЛОКОЛАМСКИЙ РАЙОН" МОСКОВСКОЙ ОБЛАСТИ</w:t>
      </w: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РЕШЕНИЕ</w:t>
      </w:r>
      <w:r w:rsidR="00977E6E" w:rsidRPr="00977E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 июля 2004 г. N 61-8</w:t>
      </w:r>
    </w:p>
    <w:p w:rsidR="00977E6E" w:rsidRPr="00977E6E" w:rsidRDefault="00222D54" w:rsidP="00222D5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2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ПРЕДЕЛЬНЫХ РАЗМЕРАХ ЗЕМЕЛЬНЫХ УЧАСТКОВ, ПРЕДОСТАВЛЯЕМЫХ</w:t>
      </w:r>
      <w:r w:rsidRPr="00222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ГРАЖДАНАМ ДЛЯ ИНДИВИДУАЛЬНОГО ЖИЛИЩНОГО СТРОИТЕЛЬСТВА</w:t>
      </w:r>
      <w:r w:rsidRPr="00222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И ВЕДЕНИЯ ЛИЧНОГО ПОДСОБНОГО ХОЗЯЙСТВА НА ТЕРРИТОРИИ</w:t>
      </w:r>
      <w:r w:rsidRPr="00222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ВОЛОКОЛАМСКОГО РАЙОНА</w:t>
      </w:r>
    </w:p>
    <w:p w:rsidR="00977E6E" w:rsidRPr="00977E6E" w:rsidRDefault="00977E6E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1 ст. 33 Земельного кодекса РФ и Федеральным законом N 112-ФЗ от 07.07.2003 "О личном подсобном хозяйстве" Совет депутатов Волоколамского района решил:</w:t>
      </w:r>
    </w:p>
    <w:p w:rsidR="00977E6E" w:rsidRPr="00977E6E" w:rsidRDefault="00977E6E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222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Установить </w:t>
      </w:r>
      <w:r w:rsidRPr="00222D5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минимальные размеры земельных участков</w:t>
      </w:r>
      <w:r w:rsidRPr="00222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предоставляемых гражданам в собственность из земель, находящихся в государственной и муниципальной собственности:</w:t>
      </w:r>
    </w:p>
    <w:p w:rsidR="00977E6E" w:rsidRPr="00977E6E" w:rsidRDefault="00977E6E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Pr="00222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индивидуального жилищного строительства</w:t>
      </w: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977E6E" w:rsidRPr="00977E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территории города Волоколамска и поселка Сычево - 0,04 га;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территории сельских населенных пунктов - 0,05 га.</w:t>
      </w:r>
    </w:p>
    <w:p w:rsidR="00977E6E" w:rsidRPr="00977E6E" w:rsidRDefault="00977E6E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Pr="00222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ведения личного подсобного хозяйства</w:t>
      </w: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территории города Волоколамска и поселка Сычево при наличии свободных земель с учетом территориального зонирования (приусадебный земельный участок) - 0,06 га;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сельских населенных пунктах (приусадебный земельный участок) - 0,06 га;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вне границ населенных пунктов (полевой земельный участок) - 0,06 га.</w:t>
      </w:r>
    </w:p>
    <w:p w:rsidR="00977E6E" w:rsidRPr="00977E6E" w:rsidRDefault="00977E6E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222D5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Установить максимальные размеры земельных участков</w:t>
      </w: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предоставляемых гражданам в собственность из земель, находящихся в государственной и муниципальной собственности:</w:t>
      </w:r>
      <w:r w:rsidR="00977E6E" w:rsidRPr="00977E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Для индивидуального жилищного строительства: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территории города Волоколамска и поселка Сычево - 0,12 га;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сельских населенных пунктах - 0,25 га.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Для ведения личного подсобного хозяйства: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территории города Волоколамска и поселка Сычево при наличии свободных земель с учетом территориального зонирования (приусадебный участок) - 0,12 га;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сельских населенных пунктах (приусадебный участок) - 0,25 га;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вне границ населенных пунктов (полевой участок) - 1,0 га.</w:t>
      </w:r>
    </w:p>
    <w:p w:rsidR="00977E6E" w:rsidRPr="00977E6E" w:rsidRDefault="00977E6E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Установить размеры земельных участков, предоставляемых гражданам из земель, находящихся в государственной и муниципальной собственности, для присоединения к смежному землепользованию (прирезка) для индивидуального жилищного строительства и личного подсобного хозяйства - от площади, превышающей допустимую погрешность определения площади (допустимое расхождение площадей), но не более: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для индивидуального жилищного строительства в городе Волоколамске и поселке Сычево - 0,039 га;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для индивидуального жилищного строительства в сельских населенных пунктах - 0,049 га;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для ведения личного подсобного хозяйства - 0,059 га.</w:t>
      </w:r>
    </w:p>
    <w:p w:rsidR="00977E6E" w:rsidRPr="00977E6E" w:rsidRDefault="00977E6E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4. Установить минимальные размеры при разделе (выделе долей) земельного участка, находящегося в общей долевой собственности для индивидуального жилищного строительства и личного подсобного хозяйства: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территории города Волоколамска и поселка Сычево - 0,04 га;</w:t>
      </w: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территории сельских населенных пунктов - 0,05 га.</w:t>
      </w:r>
    </w:p>
    <w:p w:rsidR="00977E6E" w:rsidRPr="00977E6E" w:rsidRDefault="00977E6E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Правоотношения граждан, использующих один или несколько земельных участков для ведения личного подсобного хозяйства, общая площадь которых превышает максимальный размер, установленный законом Московской области, на праве собственности и (или) ином праве, регулируются Федеральным законом "О личном подсобном хозяйстве" от 07.07.2003 N 112-ФЗ.</w:t>
      </w:r>
    </w:p>
    <w:p w:rsidR="00977E6E" w:rsidRPr="00977E6E" w:rsidRDefault="00977E6E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случае если размер земельного участка, предоставленного гражданину (приобретенного гражданином) в установленном порядке до вступления в силу настоящего решения, ниже предельного минимального размера либо превышает предельный максимальный размер, установленный пунктами 1, 2 настоящего решения, то для данного земельного участка этот размер является соответственно минимальным или максимальным.</w:t>
      </w:r>
    </w:p>
    <w:p w:rsidR="00977E6E" w:rsidRPr="00977E6E" w:rsidRDefault="00977E6E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6E" w:rsidRP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7. Решение малого Совета Волоколамского городского Совета народных депутатов от 17.02.93 N 23-3 "Об изменениях предельных размеров земельных участков, предоставляемых гражданам в Волоколамском районе" признать утратившим силу.</w:t>
      </w:r>
    </w:p>
    <w:p w:rsidR="00977E6E" w:rsidRPr="00977E6E" w:rsidRDefault="00977E6E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6E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sz w:val="20"/>
          <w:szCs w:val="20"/>
          <w:lang w:eastAsia="ru-RU"/>
        </w:rPr>
        <w:t>8. Опубликовать настоящее решение в газете "Волоколамский край"</w:t>
      </w:r>
      <w:r w:rsidR="00977E6E" w:rsidRPr="00977E6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77E6E" w:rsidRPr="00977E6E" w:rsidRDefault="00977E6E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6E" w:rsidRPr="00977E6E" w:rsidRDefault="00977E6E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D54" w:rsidRPr="00222D54" w:rsidRDefault="00222D54" w:rsidP="00977E6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2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Волоколамского района</w:t>
      </w:r>
      <w:r w:rsidR="00977E6E" w:rsidRPr="00977E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977E6E" w:rsidRPr="00977E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977E6E" w:rsidRPr="00977E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977E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977E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977E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977E6E" w:rsidRPr="00977E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22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В.Н. Карабанов</w:t>
      </w:r>
    </w:p>
    <w:p w:rsidR="00A22A21" w:rsidRPr="00977E6E" w:rsidRDefault="00A22A21" w:rsidP="00977E6E">
      <w:pPr>
        <w:jc w:val="both"/>
        <w:rPr>
          <w:sz w:val="20"/>
          <w:szCs w:val="20"/>
        </w:rPr>
      </w:pPr>
    </w:p>
    <w:sectPr w:rsidR="00A22A21" w:rsidRPr="00977E6E" w:rsidSect="00977E6E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22D54"/>
    <w:rsid w:val="00222D54"/>
    <w:rsid w:val="002E4234"/>
    <w:rsid w:val="00383C70"/>
    <w:rsid w:val="00674E68"/>
    <w:rsid w:val="00977E6E"/>
    <w:rsid w:val="00A22A21"/>
    <w:rsid w:val="00D2183F"/>
    <w:rsid w:val="00F06C46"/>
    <w:rsid w:val="00F62866"/>
    <w:rsid w:val="00F6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34"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22D5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2D5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2020-06-29T14:54:00Z</dcterms:created>
  <dcterms:modified xsi:type="dcterms:W3CDTF">2020-06-29T15:16:00Z</dcterms:modified>
</cp:coreProperties>
</file>