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FA" w:rsidRDefault="008E44F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44FA" w:rsidRDefault="008E44FA">
      <w:pPr>
        <w:pStyle w:val="ConsPlusNormal"/>
        <w:ind w:firstLine="540"/>
        <w:jc w:val="both"/>
        <w:outlineLvl w:val="0"/>
      </w:pPr>
    </w:p>
    <w:p w:rsidR="008E44FA" w:rsidRDefault="008E44FA">
      <w:pPr>
        <w:pStyle w:val="ConsPlusNormal"/>
        <w:jc w:val="right"/>
      </w:pPr>
      <w:r>
        <w:t>"Официальный сайт ФАС России https://fas.gov.ru", 2023</w:t>
      </w:r>
    </w:p>
    <w:p w:rsidR="008E44FA" w:rsidRDefault="008E44FA">
      <w:pPr>
        <w:pStyle w:val="ConsPlusNormal"/>
        <w:ind w:firstLine="540"/>
        <w:jc w:val="both"/>
      </w:pPr>
    </w:p>
    <w:p w:rsidR="008E44FA" w:rsidRDefault="008E44F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Разъясните, пожалуйста, правила подключения (</w:t>
      </w:r>
      <w:r w:rsidRPr="00480E9E">
        <w:rPr>
          <w:highlight w:val="yellow"/>
        </w:rPr>
        <w:t>технологического присоединения</w:t>
      </w:r>
      <w:r>
        <w:t xml:space="preserve">) домовладений, расположенных </w:t>
      </w:r>
      <w:r w:rsidRPr="00480E9E">
        <w:rPr>
          <w:highlight w:val="yellow"/>
        </w:rPr>
        <w:t>внутри границ садоводческого или огороднического некоммерческого товарищества</w:t>
      </w:r>
      <w:r>
        <w:t>, к сетям газораспределения в рамках бесплатной газификации.</w:t>
      </w:r>
    </w:p>
    <w:p w:rsidR="008E44FA" w:rsidRDefault="008E44FA">
      <w:pPr>
        <w:pStyle w:val="ConsPlusNormal"/>
        <w:ind w:firstLine="540"/>
        <w:jc w:val="both"/>
      </w:pPr>
    </w:p>
    <w:p w:rsidR="008E44FA" w:rsidRDefault="008E44F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</w:t>
      </w:r>
      <w:hyperlink r:id="rId5">
        <w:r>
          <w:rPr>
            <w:color w:val="0000FF"/>
          </w:rPr>
          <w:t>Абзацем вторым пункта 26(22)</w:t>
        </w:r>
      </w:hyperlink>
      <w:r>
        <w:t xml:space="preserve">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29.12.2000 N 1021 (далее - Основные положения), предусмотрено осуществление подключения (технологического присоединения)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</w:t>
      </w:r>
      <w:r w:rsidRPr="00480E9E">
        <w:rPr>
          <w:highlight w:val="yellow"/>
        </w:rPr>
        <w:t>при условии, что в населенном пункте</w:t>
      </w:r>
      <w:r>
        <w:t>, в котором располагается домовладение заявителя, проложены газораспределительные сети, по которым осуществляется транспортировка газа,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 котором расположено это домовладение.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>Таким образом, в случае соответствия указанным критериям подключение (технологическое присоединение) к газораспределительным сетям будет осуществляться без взимания средств граждан.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13.09.2021 N 1547 утверждены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 (далее - Правила подключения), содержащие </w:t>
      </w:r>
      <w:hyperlink r:id="rId6">
        <w:r>
          <w:rPr>
            <w:color w:val="0000FF"/>
          </w:rPr>
          <w:t>раздел VII</w:t>
        </w:r>
      </w:hyperlink>
      <w:r>
        <w:t xml:space="preserve"> "Особенности подключения газоиспользующего оборудования к газораспределительным сетям в рамках </w:t>
      </w:r>
      <w:proofErr w:type="spellStart"/>
      <w:r>
        <w:t>догазификации</w:t>
      </w:r>
      <w:proofErr w:type="spellEnd"/>
      <w:r>
        <w:t>".</w:t>
      </w:r>
    </w:p>
    <w:p w:rsidR="008E44FA" w:rsidRDefault="008E44FA">
      <w:pPr>
        <w:pStyle w:val="ConsPlusNormal"/>
        <w:spacing w:before="220"/>
        <w:ind w:firstLine="540"/>
        <w:jc w:val="both"/>
      </w:pPr>
      <w:r w:rsidRPr="00480E9E">
        <w:rPr>
          <w:highlight w:val="yellow"/>
        </w:rPr>
        <w:t>Одним из главных условий бесплатной газификации является</w:t>
      </w:r>
      <w:r>
        <w:t xml:space="preserve"> наличие проложенных полностью или частично газораспределительных сетей </w:t>
      </w:r>
      <w:r w:rsidRPr="00480E9E">
        <w:rPr>
          <w:highlight w:val="yellow"/>
        </w:rPr>
        <w:t>в населенном пункте</w:t>
      </w:r>
      <w:r>
        <w:t>, в котором располагается домовладение физического лица.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93</w:t>
        </w:r>
      </w:hyperlink>
      <w:r>
        <w:t xml:space="preserve"> Правил подключения в случае необходимости подключения (технологического присоединения) к сетям газораспределения объектов капитального строительства, расположенных в границах территории садоводства и огородничества,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(технологического присоединения) к сети газораспределения нескольких объектов капитального строительства, принадлежащих различным лицам и расположенных в пределах территории садоводства или огородничества.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По договору о подключении в случаях, указанных в </w:t>
      </w:r>
      <w:hyperlink r:id="rId8">
        <w:r>
          <w:rPr>
            <w:color w:val="0000FF"/>
          </w:rPr>
          <w:t>пункте 93</w:t>
        </w:r>
      </w:hyperlink>
      <w:r>
        <w:t xml:space="preserve"> Правил подключения, исполнитель обязуется осуществить подключение (технологическое присоединение) объектов капитального строительства, расположенных в границах территории садоводства или </w:t>
      </w:r>
      <w:r>
        <w:lastRenderedPageBreak/>
        <w:t>огородничества,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присоединению),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назначения, расположенного в границах территории садоводства или огородничества (</w:t>
      </w:r>
      <w:hyperlink r:id="rId9">
        <w:r>
          <w:rPr>
            <w:color w:val="0000FF"/>
          </w:rPr>
          <w:t>пункт 95</w:t>
        </w:r>
      </w:hyperlink>
      <w:r>
        <w:t xml:space="preserve"> Правил подключения).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При этом, согласно </w:t>
      </w:r>
      <w:hyperlink r:id="rId10">
        <w:r>
          <w:rPr>
            <w:color w:val="0000FF"/>
          </w:rPr>
          <w:t>пункту 126</w:t>
        </w:r>
      </w:hyperlink>
      <w:r>
        <w:t xml:space="preserve"> в случае, </w:t>
      </w:r>
      <w:r w:rsidRPr="00480E9E">
        <w:rPr>
          <w:highlight w:val="yellow"/>
        </w:rPr>
        <w:t>если садоводческое или огородническое некоммерческое товарищество располагается в границах населенного пункта</w:t>
      </w:r>
      <w:r>
        <w:t xml:space="preserve">, подключение к сетям газораспределения домовладений, расположенных внутри границ садоводческого или огороднического некоммерческого товарищества, осуществляется исполнителем до границ такого товарищества без взимания средств с заявителя за оказание услуги по подключению (технологическому присоединению) при условии возможности строительства сети газораспределения и (или) сети </w:t>
      </w:r>
      <w:proofErr w:type="spellStart"/>
      <w:r>
        <w:t>газопотребления</w:t>
      </w:r>
      <w:proofErr w:type="spellEnd"/>
      <w:r>
        <w:t xml:space="preserve"> внутри границ садоводческого или огороднического некоммерческого товарищества (далее - СНТ) с соблюдением законодательства Российской Федерации о градостроительной деятельности и земельного законодательства.</w:t>
      </w:r>
    </w:p>
    <w:p w:rsidR="008E44FA" w:rsidRPr="00480E9E" w:rsidRDefault="008E44FA">
      <w:pPr>
        <w:pStyle w:val="ConsPlusNormal"/>
        <w:spacing w:before="220"/>
        <w:ind w:firstLine="540"/>
        <w:jc w:val="both"/>
        <w:rPr>
          <w:b/>
          <w:color w:val="FF0000"/>
        </w:rPr>
      </w:pPr>
      <w:r w:rsidRPr="00480E9E">
        <w:rPr>
          <w:b/>
          <w:color w:val="FF0000"/>
        </w:rPr>
        <w:t>Таким образом, в случае если СНТ располагается в границах населенного пункта, в котором проложены газораспределительные сети и осуществляется транспортировка газа, то подключение к сетям газораспределения домовладений, расположенных внутри границ СНТ, осуществляется исполнителем до границ такого товарищества без взимания средств вне зависимости от наличия сетей газораспределения на территории СНТ.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При этом размер платы по осуществлению мероприятий по строительству сети газораспределения и (или) сети </w:t>
      </w:r>
      <w:proofErr w:type="spellStart"/>
      <w:r>
        <w:t>газопотребления</w:t>
      </w:r>
      <w:proofErr w:type="spellEnd"/>
      <w:r>
        <w:t xml:space="preserve"> внутри границ СНТ определяется в соответствии с утвержденной органом</w:t>
      </w:r>
      <w:bookmarkStart w:id="0" w:name="_GoBack"/>
      <w:bookmarkEnd w:id="0"/>
      <w:r>
        <w:t xml:space="preserve"> исполнительной власти субъекта Российской Федерации в области государственного регулирования тарифов платой за технологическое присоединение газоиспользующего оборудования к газораспределительным сетям и (или) размером стандартизированных тарифных ставок на очередной календарный год.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Дополнительно сообщаем, что согласно </w:t>
      </w:r>
      <w:hyperlink r:id="rId11">
        <w:r>
          <w:rPr>
            <w:color w:val="0000FF"/>
          </w:rPr>
          <w:t>статье 23.48</w:t>
        </w:r>
      </w:hyperlink>
      <w:r>
        <w:t xml:space="preserve"> Кодекса Российской Федерации об административных правонарушениях (далее - КоАП) антимонопольный орган, его территориальные органы рассматривают дела об административных правонарушениях, в том числе предусмотренных </w:t>
      </w:r>
      <w:hyperlink r:id="rId12">
        <w:r>
          <w:rPr>
            <w:color w:val="0000FF"/>
          </w:rPr>
          <w:t>статьей 9.21</w:t>
        </w:r>
      </w:hyperlink>
      <w:r>
        <w:t xml:space="preserve"> КоАП.</w:t>
      </w:r>
    </w:p>
    <w:p w:rsidR="008E44FA" w:rsidRDefault="008E44FA">
      <w:pPr>
        <w:pStyle w:val="ConsPlusNormal"/>
        <w:spacing w:before="220"/>
        <w:ind w:firstLine="540"/>
        <w:jc w:val="both"/>
      </w:pPr>
      <w:r>
        <w:t xml:space="preserve">Таким образом, в случае если вы располагаете документально подтвержденными фактами, свидетельствующими о нарушении </w:t>
      </w:r>
      <w:hyperlink r:id="rId13">
        <w:r>
          <w:rPr>
            <w:color w:val="0000FF"/>
          </w:rPr>
          <w:t>Правил</w:t>
        </w:r>
      </w:hyperlink>
      <w:r>
        <w:t xml:space="preserve"> подключения, вы вправе обратиться в соответствующее территориальное Управление ФАС России с заявлением и приложением к нему копий подтверждающих документов.</w:t>
      </w:r>
    </w:p>
    <w:p w:rsidR="008E44FA" w:rsidRDefault="008E44FA">
      <w:pPr>
        <w:pStyle w:val="ConsPlusNormal"/>
        <w:ind w:firstLine="540"/>
        <w:jc w:val="both"/>
      </w:pPr>
    </w:p>
    <w:p w:rsidR="008E44FA" w:rsidRDefault="008E44FA">
      <w:pPr>
        <w:pStyle w:val="ConsPlusNormal"/>
      </w:pPr>
      <w:r>
        <w:t>19.01.2023</w:t>
      </w:r>
    </w:p>
    <w:p w:rsidR="008E44FA" w:rsidRDefault="008E44FA">
      <w:pPr>
        <w:pStyle w:val="ConsPlusNormal"/>
        <w:ind w:firstLine="540"/>
        <w:jc w:val="both"/>
      </w:pPr>
    </w:p>
    <w:p w:rsidR="008E44FA" w:rsidRDefault="008E44FA">
      <w:pPr>
        <w:pStyle w:val="ConsPlusNormal"/>
        <w:ind w:firstLine="540"/>
        <w:jc w:val="both"/>
      </w:pPr>
    </w:p>
    <w:p w:rsidR="008E44FA" w:rsidRDefault="008E44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8B8" w:rsidRDefault="002958B8"/>
    <w:sectPr w:rsidR="002958B8" w:rsidSect="0074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A"/>
    <w:rsid w:val="002958B8"/>
    <w:rsid w:val="00480E9E"/>
    <w:rsid w:val="008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A00F6-7B4D-4B46-8A6B-3C934A0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4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44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346330FCC389349F3D668A453D20C4B5CDA11A4F821ACC3124BA8474616DC4D4492F743D57C092255AEDCED7245C7D2ED15843909FA55E9rFK" TargetMode="External"/><Relationship Id="rId13" Type="http://schemas.openxmlformats.org/officeDocument/2006/relationships/hyperlink" Target="consultantplus://offline/ref=3C6346330FCC389349F3D668A453D20C4B5CDA11A4F821ACC3124BA8474616DC4D4492F743D57F092155AEDCED7245C7D2ED15843909FA55E9r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6346330FCC389349F3D668A453D20C4B5CDA11A4F821ACC3124BA8474616DC4D4492F743D57C092255AEDCED7245C7D2ED15843909FA55E9rFK" TargetMode="External"/><Relationship Id="rId12" Type="http://schemas.openxmlformats.org/officeDocument/2006/relationships/hyperlink" Target="consultantplus://offline/ref=3C6346330FCC389349F3D668A453D20C4C57DD12A6F921ACC3124BA8474616DC4D4492F04BD47800700FBED8A4254CDBD6F70B822709EFr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346330FCC389349F3D668A453D20C4B5CDA11A4F821ACC3124BA8474616DC4D4492F743D57C022C55AEDCED7245C7D2ED15843909FA55E9rFK" TargetMode="External"/><Relationship Id="rId11" Type="http://schemas.openxmlformats.org/officeDocument/2006/relationships/hyperlink" Target="consultantplus://offline/ref=3C6346330FCC389349F3D668A453D20C4C57DD12A6F921ACC3124BA8474616DC4D4492F743D77E022555AEDCED7245C7D2ED15843909FA55E9rFK" TargetMode="External"/><Relationship Id="rId5" Type="http://schemas.openxmlformats.org/officeDocument/2006/relationships/hyperlink" Target="consultantplus://offline/ref=3C6346330FCC389349F3D668A453D20C4C56DF15A6F021ACC3124BA8474616DC4D4492F746DD745F751AAF80AB2356C5D2ED178025E0r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6346330FCC389349F3D668A453D20C4B5CDA11A4F821ACC3124BA8474616DC4D4492F743D57B082655AEDCED7245C7D2ED15843909FA55E9r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6346330FCC389349F3D668A453D20C4B5CDA11A4F821ACC3124BA8474616DC4D4492F743D57C092C55AEDCED7245C7D2ED15843909FA55E9r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Олег Викторович</dc:creator>
  <cp:keywords/>
  <dc:description/>
  <cp:lastModifiedBy>Маврин Олег Викторович</cp:lastModifiedBy>
  <cp:revision>2</cp:revision>
  <dcterms:created xsi:type="dcterms:W3CDTF">2023-04-24T10:43:00Z</dcterms:created>
  <dcterms:modified xsi:type="dcterms:W3CDTF">2023-04-24T13:53:00Z</dcterms:modified>
</cp:coreProperties>
</file>